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48E" w:rsidRDefault="001E36D1">
      <w:r>
        <w:t>Forschungsprojekte an der Universität Hildesheim</w:t>
      </w:r>
    </w:p>
    <w:p w:rsidR="00CF648E" w:rsidRDefault="001E36D1">
      <w:r>
        <w:t>Projektleitung</w:t>
      </w:r>
    </w:p>
    <w:p w:rsidR="00CF648E" w:rsidRDefault="001E36D1">
      <w:r>
        <w:t>Prof. Dr. Michael Gehler (Institut für Geschichte)</w:t>
      </w:r>
    </w:p>
    <w:p w:rsidR="00CF648E" w:rsidRDefault="001E36D1">
      <w:r>
        <w:t>Projektbearbeitung von Jörg Beining</w:t>
      </w:r>
    </w:p>
    <w:p w:rsidR="00CF648E" w:rsidRDefault="001E36D1">
      <w:pPr>
        <w:jc w:val="both"/>
        <w:rPr>
          <w:b/>
          <w:bCs/>
        </w:rPr>
      </w:pPr>
      <w:r>
        <w:rPr>
          <w:b/>
          <w:bCs/>
        </w:rPr>
        <w:t>Was wusste die militärische Aufklärung der DDR über die elektronische Aufklärung (ELOKA)</w:t>
      </w:r>
      <w:r>
        <w:rPr>
          <w:b/>
          <w:bCs/>
        </w:rPr>
        <w:t xml:space="preserve"> der Bundeswehr?</w:t>
      </w:r>
    </w:p>
    <w:p w:rsidR="00CF648E" w:rsidRDefault="001E36D1">
      <w:pPr>
        <w:jc w:val="both"/>
      </w:pPr>
      <w:r>
        <w:t xml:space="preserve">Im Kalten Krieg waren auf beiden Seiten nahe der sogenannten Staatsgrenze der DDR militärische Geheimdienste tätig, um eine elektronische Aufklärung </w:t>
      </w:r>
      <w:r w:rsidRPr="00796CA2">
        <w:t>der Gegenseite</w:t>
      </w:r>
      <w:r>
        <w:t xml:space="preserve"> zu betreiben. Das waren die „Funkelektronische Abwehr und Aufklärung“ in de</w:t>
      </w:r>
      <w:r>
        <w:t xml:space="preserve">r Nationalen Volksarmee (NVA) der DDR und die „elektronische Kampfführung“ (ELOKA) in der Bundeswehr der Bundesrepublik Deutschland. </w:t>
      </w:r>
    </w:p>
    <w:p w:rsidR="00CF648E" w:rsidRDefault="001E36D1">
      <w:pPr>
        <w:jc w:val="both"/>
      </w:pPr>
      <w:r>
        <w:t>Die Aufgaben dieser „</w:t>
      </w:r>
      <w:r w:rsidRPr="00796CA2">
        <w:t>streng geheimen</w:t>
      </w:r>
      <w:r>
        <w:t xml:space="preserve">“ Einrichtungen auf beiden Seiten </w:t>
      </w:r>
      <w:r w:rsidRPr="00796CA2">
        <w:t>bestanden in der Erfassung</w:t>
      </w:r>
      <w:r>
        <w:t xml:space="preserve"> von elektronischen Signal</w:t>
      </w:r>
      <w:r>
        <w:t>en, die im Funkverkehr oder im Radarbetrieb entstanden sind. Diese Signale wurden nach Kriterien detailliert analysiert. Aus den Parametern konnten Rückschlüsse gezogen werden, um u.a. Fehleinschätzungen über den militärischen Gegner weitestgehend zu verme</w:t>
      </w:r>
      <w:r>
        <w:t>iden und ggfls. im Kriegsfall entsprechende Gegenmaßnahmen einleiten zu können. Es war eine Einrichtung mit höchster Priorität auf beiden Seiten.</w:t>
      </w:r>
    </w:p>
    <w:p w:rsidR="00CF648E" w:rsidRPr="00796CA2" w:rsidRDefault="001E36D1">
      <w:pPr>
        <w:jc w:val="both"/>
      </w:pPr>
      <w:r>
        <w:t xml:space="preserve">Als ehemaliger ELOKA-Unteroffizier der Bundeswehr im Heer von 1970-72 im grenznahen Raum stellen sich für </w:t>
      </w:r>
      <w:r w:rsidRPr="00796CA2">
        <w:t xml:space="preserve">den </w:t>
      </w:r>
      <w:r w:rsidRPr="00796CA2">
        <w:t>Projektbearbeiter</w:t>
      </w:r>
      <w:r>
        <w:t xml:space="preserve"> besonders durch </w:t>
      </w:r>
      <w:r w:rsidRPr="00796CA2">
        <w:t>die inzwischen zugängliche</w:t>
      </w:r>
      <w:r>
        <w:t xml:space="preserve"> Aktenlage in der Behörde der Bundesbeauftragten für die Stasi-Unterlagen (BStU) </w:t>
      </w:r>
      <w:r w:rsidRPr="00796CA2">
        <w:t>zahlreiche</w:t>
      </w:r>
      <w:r w:rsidRPr="00796CA2">
        <w:t xml:space="preserve"> </w:t>
      </w:r>
      <w:r>
        <w:t xml:space="preserve">Forschungsfragen. </w:t>
      </w:r>
      <w:r w:rsidRPr="00796CA2">
        <w:t>Durch die Möglichkeit der Akteneinsicht können noch ungeklärte Fragen beantwortet werd</w:t>
      </w:r>
      <w:r w:rsidRPr="00796CA2">
        <w:t>en.</w:t>
      </w:r>
    </w:p>
    <w:p w:rsidR="00CF648E" w:rsidRPr="00796CA2" w:rsidRDefault="001E36D1">
      <w:pPr>
        <w:jc w:val="both"/>
      </w:pPr>
      <w:r>
        <w:t>Ziel dieser Forschungsarbeit ist die Veröffentlichung der Forschungsergebnisse sowie der Versuch einer Neubewertung des wechselseitigen Bedrohungspotentials NATO-Warschauer Vertrag im Kalten Krieg</w:t>
      </w:r>
      <w:r>
        <w:rPr>
          <w:color w:val="FF3333"/>
        </w:rPr>
        <w:t xml:space="preserve"> </w:t>
      </w:r>
      <w:r w:rsidRPr="00796CA2">
        <w:t>an der deutsch-deutschen Grenze. Weitere Fragen stellen</w:t>
      </w:r>
      <w:r w:rsidRPr="00796CA2">
        <w:t xml:space="preserve"> sich:</w:t>
      </w:r>
    </w:p>
    <w:p w:rsidR="00CF648E" w:rsidRDefault="001E36D1">
      <w:pPr>
        <w:ind w:left="170" w:hanging="170"/>
        <w:jc w:val="both"/>
      </w:pPr>
      <w:r>
        <w:t xml:space="preserve">- </w:t>
      </w:r>
      <w:bookmarkStart w:id="0" w:name="_Hlk7552964"/>
      <w:r>
        <w:t>Was wusste die militärische Aufklärung der DDR über die elektronische Aufklärung</w:t>
      </w:r>
      <w:bookmarkEnd w:id="0"/>
      <w:r>
        <w:t xml:space="preserve"> der   ELOKA in der Bundeswehr und NATO?</w:t>
      </w:r>
    </w:p>
    <w:p w:rsidR="00CF648E" w:rsidRDefault="001E36D1">
      <w:pPr>
        <w:jc w:val="both"/>
      </w:pPr>
      <w:r>
        <w:lastRenderedPageBreak/>
        <w:t>- Welche Geräte und Befehlsstrukturen wurden aufgeklärt?</w:t>
      </w:r>
    </w:p>
    <w:p w:rsidR="00CF648E" w:rsidRDefault="001E36D1">
      <w:pPr>
        <w:ind w:left="170" w:hanging="170"/>
        <w:jc w:val="both"/>
      </w:pPr>
      <w:r>
        <w:t>- Welche Einschätzungen hatten die militärischen Führungskräfte der D</w:t>
      </w:r>
      <w:r>
        <w:t>DR</w:t>
      </w:r>
      <w:r>
        <w:rPr>
          <w:color w:val="FF3333"/>
        </w:rPr>
        <w:t xml:space="preserve"> </w:t>
      </w:r>
      <w:r w:rsidRPr="00796CA2">
        <w:t>bezüglich der</w:t>
      </w:r>
      <w:r>
        <w:t xml:space="preserve"> Qualität der Dienste im Vergleich der </w:t>
      </w:r>
      <w:bookmarkStart w:id="1" w:name="__DdeLink__197_1600767638"/>
      <w:r>
        <w:t>ELOKA</w:t>
      </w:r>
      <w:bookmarkEnd w:id="1"/>
      <w:r>
        <w:t xml:space="preserve"> der Bundeswehr und der Funkaufklärung der HA III Elektronischer Kampf in der DDR?</w:t>
      </w:r>
    </w:p>
    <w:p w:rsidR="00CF648E" w:rsidRPr="00796CA2" w:rsidRDefault="001E36D1">
      <w:pPr>
        <w:ind w:left="170" w:hanging="170"/>
        <w:jc w:val="both"/>
      </w:pPr>
      <w:r>
        <w:t>- Gab es Einschätzungen über die Kampfkraft der NATO und Bundeswehr</w:t>
      </w:r>
      <w:r>
        <w:rPr>
          <w:color w:val="FF3333"/>
        </w:rPr>
        <w:t xml:space="preserve"> </w:t>
      </w:r>
      <w:r w:rsidRPr="00796CA2">
        <w:t>und wie lauteten diese</w:t>
      </w:r>
      <w:r w:rsidRPr="00796CA2">
        <w:t>?</w:t>
      </w:r>
    </w:p>
    <w:p w:rsidR="00CF648E" w:rsidRDefault="001E36D1">
      <w:pPr>
        <w:jc w:val="both"/>
      </w:pPr>
      <w:r>
        <w:t xml:space="preserve">Nach Genehmigung des </w:t>
      </w:r>
      <w:r>
        <w:t>Antrags</w:t>
      </w:r>
      <w:r>
        <w:rPr>
          <w:color w:val="FF3333"/>
        </w:rPr>
        <w:t xml:space="preserve"> </w:t>
      </w:r>
      <w:r w:rsidRPr="00796CA2">
        <w:t>auf Akteneinsicht</w:t>
      </w:r>
      <w:r>
        <w:t xml:space="preserve"> durch die BStU konnten bereits relevante Dokumente </w:t>
      </w:r>
      <w:r w:rsidRPr="00796CA2">
        <w:t>zur Freigabe erwirkt werden, die schon zur Hälfte ausgewertet wurden.</w:t>
      </w:r>
      <w:r>
        <w:t xml:space="preserve"> </w:t>
      </w:r>
    </w:p>
    <w:p w:rsidR="00CF648E" w:rsidRPr="00796CA2" w:rsidRDefault="001E36D1">
      <w:pPr>
        <w:jc w:val="both"/>
      </w:pPr>
      <w:r>
        <w:t>Es folgt eine Gliederung nach Sachgebieten, ein analytischer Vergleich mit abschließender Beurteilung. Die Q</w:t>
      </w:r>
      <w:r>
        <w:t xml:space="preserve">uellen sind die bereits erwähnten Akten der BStU, Fachliteratur </w:t>
      </w:r>
      <w:r w:rsidRPr="00796CA2">
        <w:t>sowie persönliche Erfahrungen und Erinnerungen als Zeitzeuge. Die Arbeit soll 2020 abgeschlossen werden.</w:t>
      </w:r>
      <w:bookmarkStart w:id="2" w:name="_GoBack"/>
      <w:bookmarkEnd w:id="2"/>
    </w:p>
    <w:p w:rsidR="00CF648E" w:rsidRDefault="001E36D1">
      <w:pPr>
        <w:jc w:val="both"/>
      </w:pPr>
      <w:r>
        <w:t>Jörg Beining</w:t>
      </w:r>
    </w:p>
    <w:p w:rsidR="00CF648E" w:rsidRDefault="00CF648E">
      <w:pPr>
        <w:jc w:val="both"/>
      </w:pPr>
    </w:p>
    <w:sectPr w:rsidR="00CF648E">
      <w:headerReference w:type="default" r:id="rId6"/>
      <w:pgSz w:w="11906" w:h="16838"/>
      <w:pgMar w:top="1976" w:right="1417" w:bottom="1134" w:left="1417" w:header="1417"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6D1" w:rsidRDefault="001E36D1">
      <w:pPr>
        <w:spacing w:after="0" w:line="240" w:lineRule="auto"/>
      </w:pPr>
      <w:r>
        <w:separator/>
      </w:r>
    </w:p>
  </w:endnote>
  <w:endnote w:type="continuationSeparator" w:id="0">
    <w:p w:rsidR="001E36D1" w:rsidRDefault="001E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6D1" w:rsidRDefault="001E36D1">
      <w:pPr>
        <w:spacing w:after="0" w:line="240" w:lineRule="auto"/>
      </w:pPr>
      <w:r>
        <w:separator/>
      </w:r>
    </w:p>
  </w:footnote>
  <w:footnote w:type="continuationSeparator" w:id="0">
    <w:p w:rsidR="001E36D1" w:rsidRDefault="001E3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48E" w:rsidRDefault="00CF648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8E"/>
    <w:rsid w:val="001E36D1"/>
    <w:rsid w:val="00796CA2"/>
    <w:rsid w:val="00CF64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9CE0A-A07A-42D7-A8F8-623137F4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4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IFG</dc:creator>
  <cp:lastModifiedBy>IFG</cp:lastModifiedBy>
  <cp:revision>2</cp:revision>
  <cp:lastPrinted>2019-04-30T19:45:00Z</cp:lastPrinted>
  <dcterms:created xsi:type="dcterms:W3CDTF">2019-04-30T21:36:00Z</dcterms:created>
  <dcterms:modified xsi:type="dcterms:W3CDTF">2019-04-30T21:36:00Z</dcterms:modified>
  <dc:language>de-DE</dc:language>
</cp:coreProperties>
</file>